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法院履职评议自查自评报告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齐河县人民法院   杨文杰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承蒙组织信任和领导厚爱，今天有幸被推举为齐河县人大常委会履职评议的法官，法官履职评议工作是强化人大司法监督的有效途径，更是促进审判质效、提升司法公信力的有力举措，作为评议对象，我将深刻对标评议要求，认真接受各位评议。下面就我自身情况进行汇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请于评议。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本人杨文杰，女，1983年7月出生，汉族，河北沧州人，中共党员，硕士研究生学历。2007年8月参加工作，2012年进入齐河县人民法院工作，自进入齐河县人民法院工作以来，历任书记员、助理审判员、审判员，2022年6月任齐河县人民法院立案庭（诉讼服务中心）副庭长、一级法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一、政治和业务学习情况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（一）始终将政治建设摆在首位。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深入学习习近平新时代中国特色社会主义思想，坚持中国特色社会主义道路，坚持中国特色社会主义理论体系，坚决拥护中国共产党的领导；全面贯彻党的二十大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和二十届二中全会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精神，不断提高党性修养，提高政治觉悟，坚定理想信念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，真正做到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增强“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四个意识”、坚定“四个自信”,做到“两个维护”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（二）不断提高业务素养。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持之以恒的加强业务学习，特别是民法典和相关配套司法解释的学习，积极参加各项培训活动，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逐步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提高司法理论水平。在实际办案中积累经验，学习先进，守正创新，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不断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提升业务水平。同时，勤于向经验丰富的法官学习，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与其他审判团队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多交流、多探讨，克服畏难心理，用匍匐前进的勇气和毅力完成审判等各项工作。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二、依法履行职责情况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近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年来，我坚持秉承“司法为民”理念，勇扛“速裁案件审理”、“诉调矛盾化解”两面大旗，坚持快立快审快结的审判思路，全力服务每一名当事人、化解每一件矛盾纠纷，所经手案件立案后3日内送达、7日内开庭、调解书即签即取、判决书3日内送达，案件15日内结案；注重互联网庭审、电子送达适用、调解平台的综合运用，对部分确实不方便诉讼的当事人提供上门诉讼服务；强化类案指导、典型案例示范、注重小额诉讼程序适用，强化要素式审判，全面提升案件质效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2021年共收案数354件，结案数354件，结案率96.72%，服判息诉率91.97%，平均审限31.88天，指导诉前调解案件1200余件，成功送达500余件，调解成功272件，出具司法文书件83件。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2022年共收案数428件，结案数432件，结案率98.41%，服判息诉率97.22%，平均审限不足30天，无一改判发回重审案件，指导诉前调解案件1100余件，成功送达400余件，调解成功370件，出具司法文书184件.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2023年共收案件489件，结案476件，结案率97.34%，服判息诉率100%，平均审限不足30天，无一改判发回重审案件，指导诉前调解案件1200余件，成功送达600余件，调解成功500余件，出具司法文书238件。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三、廉政建设情况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作为一名法官，我紧紧围绕司法的“公正与效率”这一主题加强自己党风廉政建设的修养和学习。结合审判工作的特殊性，把审判工作同党风廉政建设、法官职业道德教育紧密结合起来。认真学习和领会《公务员法》、《法官法》以及国家关于法官职业道德的相关规范，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严格落实防止干预司法“三个规定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同时，作为一名中共党员，坚决执行《中国共产党党内监督条例》和《中国共产党纪律处分条例》等一些党纪文件的规定，认真体会为其精神，同时认真遵守中央政法委的“四条禁令”及人民法院干警的“八不准”等一些规范。平时，加强警示教育的学习，以正反两方面的典型案例，加强对自己进行党风廉政建设警示教育，使我的政治思想面貌有了改观，坚定了自己的政治立场，坚定了人民法官廉政为民、秉公执法的信念，从业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十余年间，无违法违纪事件发生。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四、自觉接受监督情况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自觉接受监督是公正司法、廉洁司法的有力保障。作为一名党员干部、作为一名法官，工作中，我一如既往地讲团结、讲大局，谦虚谨慎、戒骄戒躁，密切联系群众、主动接受人大和社会监督。认真执行人民代表大会及其常委会作出的决议、决定，加强与人大代表和社会各界的联系，虚心听取人大代表提出的批评、意见和建议，始终把审判权的行使置于人大及社会的监督之下，用自己的一言一行维护审判机关的良好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五、存在不足及应对措施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木受绳则直，金就砺则利。君子博学而日参省乎己，则知明行而行无过矣。成绩固然可喜，但不足更应自省，反观自己，不足主要体现在：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一是业务素养需要进一步提高。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业务实践较多，但总结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办案经验，研究撰写典型案例方面较少。实际办案工作中，自己主要从事民事审判和民事速裁案件较多，受案件类型的限制，自己熟悉的法律知识的广度逐渐降低，对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法律法规的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学习仍有所欠缺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二是管理能力还有一定欠缺。作为立案庭（诉讼服务中心）副庭长，主要负责配合庭长做好立案审核和诉讼服务方面的有关事务，在办案之余，开展调研工作较少，在协调和处理立案窗口的管理事务，以及在创新工作模式，提高诉讼服务质量和立案工作效率方面有所欠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下一步的工作中，我将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从一下几点做好整改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一是力改不足，努力创新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强化总结调研，争取在长期的审判实务中践行、勤思、总结、提升，通过典型案例分析、撰写调研文章等形式，力争将自己的审判实务提升到一个新高度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二是牢记“司法为民”宗旨，坚持“司法便民”理念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力争用最真切的情怀、最细致的服务、最耐心的态度，疏通最便捷的矛盾化解之路，严把“诉前案件调解”和“速裁案件审理”两大抓手，全面妥善化解各类纠纷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三是不负领导所托，不负群众期待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强化政治理念和专业学习，坚持用最硬的政治立场、最强的专业知识、最优的审判服务，打造最坚实的业务根基，切实把让人民群众在每一件司法案件中体会到公平正义落到实处。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jc w:val="left"/>
        <w:textAlignment w:val="auto"/>
        <w:rPr>
          <w:rFonts w:ascii="仿宋_GB2312" w:eastAsia="仿宋_GB2312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2Y1YzIxMTQ5MDczYTVkNGZiY2YwNzA0ZDQxNzAifQ=="/>
  </w:docVars>
  <w:rsids>
    <w:rsidRoot w:val="00BE4103"/>
    <w:rsid w:val="0003232A"/>
    <w:rsid w:val="00034673"/>
    <w:rsid w:val="00075344"/>
    <w:rsid w:val="001718F0"/>
    <w:rsid w:val="001B2EED"/>
    <w:rsid w:val="00212915"/>
    <w:rsid w:val="00353542"/>
    <w:rsid w:val="003559D3"/>
    <w:rsid w:val="00380E26"/>
    <w:rsid w:val="003A7A65"/>
    <w:rsid w:val="00442B74"/>
    <w:rsid w:val="004E4F6A"/>
    <w:rsid w:val="00500F08"/>
    <w:rsid w:val="00555185"/>
    <w:rsid w:val="005D770F"/>
    <w:rsid w:val="00715168"/>
    <w:rsid w:val="007D1096"/>
    <w:rsid w:val="007F5AAE"/>
    <w:rsid w:val="008510A1"/>
    <w:rsid w:val="00860A1B"/>
    <w:rsid w:val="008E10B5"/>
    <w:rsid w:val="009806E0"/>
    <w:rsid w:val="00A17547"/>
    <w:rsid w:val="00A96AD7"/>
    <w:rsid w:val="00B32101"/>
    <w:rsid w:val="00B32CC4"/>
    <w:rsid w:val="00BD124B"/>
    <w:rsid w:val="00BE4103"/>
    <w:rsid w:val="00C01AD5"/>
    <w:rsid w:val="00C02BD1"/>
    <w:rsid w:val="00C44AC5"/>
    <w:rsid w:val="00C5376C"/>
    <w:rsid w:val="00CB3678"/>
    <w:rsid w:val="00D81D2F"/>
    <w:rsid w:val="00DC23D8"/>
    <w:rsid w:val="00E271B9"/>
    <w:rsid w:val="00F1246C"/>
    <w:rsid w:val="00F33F9E"/>
    <w:rsid w:val="0DDA0A82"/>
    <w:rsid w:val="1B505038"/>
    <w:rsid w:val="2A675DE5"/>
    <w:rsid w:val="2F032695"/>
    <w:rsid w:val="2F5B427F"/>
    <w:rsid w:val="303E23A1"/>
    <w:rsid w:val="30A12166"/>
    <w:rsid w:val="344E43B3"/>
    <w:rsid w:val="349F69BC"/>
    <w:rsid w:val="37E1553E"/>
    <w:rsid w:val="3B0357CB"/>
    <w:rsid w:val="59E13CD7"/>
    <w:rsid w:val="6E1367DE"/>
    <w:rsid w:val="75F61BD9"/>
    <w:rsid w:val="7D67516A"/>
    <w:rsid w:val="7F3D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Document Map"/>
    <w:basedOn w:val="1"/>
    <w:link w:val="1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paragraph" w:customStyle="1" w:styleId="11">
    <w:name w:val="_Style 18"/>
    <w:basedOn w:val="3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cs="Times New Roman"/>
      <w:b/>
      <w:sz w:val="24"/>
      <w:szCs w:val="24"/>
    </w:rPr>
  </w:style>
  <w:style w:type="character" w:customStyle="1" w:styleId="12">
    <w:name w:val="文档结构图 Char"/>
    <w:basedOn w:val="7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980</Words>
  <Characters>1018</Characters>
  <Lines>6</Lines>
  <Paragraphs>1</Paragraphs>
  <TotalTime>9</TotalTime>
  <ScaleCrop>false</ScaleCrop>
  <LinksUpToDate>false</LinksUpToDate>
  <CharactersWithSpaces>1021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2024-05-21T08:19:00Z</dcterms:created>
  <dc:creator>杨文杰</dc:creator>
  <cp:lastModifiedBy>狮誉龙君</cp:lastModifiedBy>
  <cp:lastPrinted>2024-05-30T07:48:00Z</cp:lastPrinted>
  <dcterms:modified xsi:type="dcterms:W3CDTF">2024-07-11T03:50:58Z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B9EF1168A2F44F7D88C22456EB2F229F_13</vt:lpwstr>
  </property>
</Properties>
</file>